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39398B" w14:textId="3CFA67CB" w:rsidR="00FC311C" w:rsidRPr="00FA2BCB" w:rsidRDefault="00DA3068" w:rsidP="00AE12F3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9DED" wp14:editId="5F146D9A">
                <wp:simplePos x="0" y="0"/>
                <wp:positionH relativeFrom="column">
                  <wp:posOffset>-419100</wp:posOffset>
                </wp:positionH>
                <wp:positionV relativeFrom="paragraph">
                  <wp:posOffset>220980</wp:posOffset>
                </wp:positionV>
                <wp:extent cx="7475220" cy="15240"/>
                <wp:effectExtent l="38100" t="38100" r="68580" b="8001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5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11B2E9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17.4pt" to="555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C311C" w:rsidRPr="00FA2BCB">
        <w:rPr>
          <w:rFonts w:cstheme="minorHAnsi"/>
          <w:b/>
          <w:sz w:val="24"/>
        </w:rPr>
        <w:t>NORMAS PARA REALIZAÇÃO DO EXAME DE QUALIFICAÇÃO</w:t>
      </w:r>
    </w:p>
    <w:p w14:paraId="416159E5" w14:textId="77777777" w:rsidR="00AE12F3" w:rsidRPr="002130BC" w:rsidRDefault="00AE12F3" w:rsidP="00AE12F3">
      <w:pPr>
        <w:spacing w:after="0"/>
        <w:jc w:val="center"/>
        <w:rPr>
          <w:rFonts w:cstheme="minorHAnsi"/>
        </w:rPr>
      </w:pPr>
    </w:p>
    <w:p w14:paraId="6EB985AA" w14:textId="4EBCFF65" w:rsidR="00AD5ABE" w:rsidRPr="00C839FF" w:rsidRDefault="00FC311C" w:rsidP="00AD5ABE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2130BC">
        <w:rPr>
          <w:rFonts w:cstheme="minorHAnsi"/>
        </w:rPr>
        <w:t>Aprovado em reunião ordinária do Colegiado do Programa de Pós-Graduação,</w:t>
      </w:r>
      <w:r w:rsidR="00AD5ABE" w:rsidRPr="00AD5ABE">
        <w:rPr>
          <w:rFonts w:cstheme="minorHAnsi"/>
          <w:color w:val="000000"/>
        </w:rPr>
        <w:t xml:space="preserve"> </w:t>
      </w:r>
      <w:r w:rsidR="00AD5ABE" w:rsidRPr="00C839FF">
        <w:rPr>
          <w:rFonts w:asciiTheme="minorHAnsi" w:hAnsiTheme="minorHAnsi" w:cstheme="minorHAnsi"/>
          <w:color w:val="000000"/>
          <w:sz w:val="22"/>
          <w:szCs w:val="22"/>
        </w:rPr>
        <w:t>10 de setembro de 2020.</w:t>
      </w:r>
    </w:p>
    <w:p w14:paraId="4EC27C35" w14:textId="5E49C2A4" w:rsidR="00FC311C" w:rsidRPr="002130BC" w:rsidRDefault="00FC311C" w:rsidP="00AE12F3">
      <w:pPr>
        <w:spacing w:after="0"/>
        <w:jc w:val="center"/>
        <w:rPr>
          <w:rFonts w:cstheme="minorHAnsi"/>
        </w:rPr>
      </w:pPr>
      <w:r w:rsidRPr="002130BC">
        <w:rPr>
          <w:rFonts w:cstheme="minorHAnsi"/>
        </w:rPr>
        <w:t>.</w:t>
      </w:r>
    </w:p>
    <w:p w14:paraId="1623EB2D" w14:textId="77777777" w:rsidR="00AE12F3" w:rsidRDefault="00AE12F3" w:rsidP="00AE12F3">
      <w:pPr>
        <w:spacing w:after="0"/>
        <w:jc w:val="both"/>
        <w:rPr>
          <w:rFonts w:cstheme="minorHAnsi"/>
        </w:rPr>
      </w:pPr>
    </w:p>
    <w:p w14:paraId="7B01E2BA" w14:textId="616FF7F9" w:rsidR="00A55AB9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 xml:space="preserve">Para a realização do Exame de Qualificação o doutorando deverá </w:t>
      </w:r>
      <w:r w:rsidR="00AD5ABE" w:rsidRPr="00AD5ABE">
        <w:rPr>
          <w:rFonts w:cstheme="minorHAnsi"/>
          <w:color w:val="000000"/>
        </w:rPr>
        <w:t xml:space="preserve">ter, no mínimo, 1 (um) </w:t>
      </w:r>
      <w:r w:rsidR="00AD5ABE" w:rsidRPr="00DA3068">
        <w:rPr>
          <w:rFonts w:cstheme="minorHAnsi"/>
          <w:color w:val="000000"/>
          <w:u w:val="single"/>
        </w:rPr>
        <w:t>artigo já submetido</w:t>
      </w:r>
      <w:r w:rsidR="00AD5ABE" w:rsidRPr="00AD5ABE">
        <w:rPr>
          <w:rFonts w:cstheme="minorHAnsi"/>
          <w:color w:val="000000"/>
        </w:rPr>
        <w:t xml:space="preserve"> e </w:t>
      </w:r>
      <w:r w:rsidR="00AD5ABE" w:rsidRPr="00DA3068">
        <w:rPr>
          <w:rFonts w:cstheme="minorHAnsi"/>
          <w:color w:val="000000"/>
          <w:u w:val="single"/>
        </w:rPr>
        <w:t>1 (um) artigo pronto para submeter</w:t>
      </w:r>
      <w:r w:rsidR="00AD5ABE" w:rsidRPr="00AD5ABE">
        <w:rPr>
          <w:rFonts w:cstheme="minorHAnsi"/>
          <w:color w:val="000000"/>
        </w:rPr>
        <w:t xml:space="preserve">, </w:t>
      </w:r>
      <w:r w:rsidR="00DA3068">
        <w:rPr>
          <w:rFonts w:cstheme="minorHAnsi"/>
          <w:color w:val="000000"/>
        </w:rPr>
        <w:t xml:space="preserve">apresentado nas normas da revista, </w:t>
      </w:r>
      <w:r w:rsidR="00AD5ABE" w:rsidRPr="00AD5ABE">
        <w:rPr>
          <w:rFonts w:cstheme="minorHAnsi"/>
          <w:color w:val="000000"/>
        </w:rPr>
        <w:t xml:space="preserve">ambos em periódicos A1, A2 e B1. </w:t>
      </w:r>
      <w:r w:rsidR="00AD5ABE" w:rsidRPr="00C839FF">
        <w:rPr>
          <w:rFonts w:cstheme="minorHAnsi"/>
          <w:color w:val="000000"/>
        </w:rPr>
        <w:t xml:space="preserve"> </w:t>
      </w:r>
    </w:p>
    <w:p w14:paraId="1264016B" w14:textId="48EA78B1" w:rsidR="00FC311C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 realização do mesmo </w:t>
      </w:r>
      <w:r w:rsidRPr="00AD5ABE">
        <w:rPr>
          <w:rFonts w:cstheme="minorHAnsi"/>
          <w:b/>
          <w:bCs/>
        </w:rPr>
        <w:t>deverá ocorrer a</w:t>
      </w:r>
      <w:r w:rsidR="00FC311C" w:rsidRPr="00AD5ABE">
        <w:rPr>
          <w:rFonts w:cstheme="minorHAnsi"/>
          <w:b/>
          <w:bCs/>
        </w:rPr>
        <w:t>té 06 (seis) meses antes da Defesa de Tese</w:t>
      </w:r>
      <w:r w:rsidR="00AD5ABE">
        <w:rPr>
          <w:rFonts w:cstheme="minorHAnsi"/>
        </w:rPr>
        <w:t xml:space="preserve">, ou seja, </w:t>
      </w:r>
      <w:r w:rsidR="00AD5ABE" w:rsidRPr="00AD5ABE">
        <w:rPr>
          <w:rFonts w:cstheme="minorHAnsi"/>
          <w:color w:val="000000"/>
        </w:rPr>
        <w:t>até o 42º m</w:t>
      </w:r>
      <w:r w:rsidR="00AD5ABE">
        <w:rPr>
          <w:rFonts w:cstheme="minorHAnsi"/>
          <w:color w:val="000000"/>
        </w:rPr>
        <w:t>ês considerando o período de 48 meses do doutoramento, podendo</w:t>
      </w:r>
      <w:r w:rsidR="00AD5ABE" w:rsidRPr="00AD5ABE">
        <w:rPr>
          <w:rFonts w:cstheme="minorHAnsi"/>
          <w:color w:val="000000"/>
        </w:rPr>
        <w:t xml:space="preserve"> </w:t>
      </w:r>
      <w:r w:rsidR="00AD5ABE" w:rsidRPr="00C839FF">
        <w:rPr>
          <w:rFonts w:cstheme="minorHAnsi"/>
          <w:color w:val="000000"/>
        </w:rPr>
        <w:t>este ser antecipado</w:t>
      </w:r>
      <w:r w:rsidR="00AD5ABE">
        <w:rPr>
          <w:rFonts w:cstheme="minorHAnsi"/>
          <w:color w:val="000000"/>
        </w:rPr>
        <w:t xml:space="preserve"> </w:t>
      </w:r>
      <w:r w:rsidR="00AD5ABE" w:rsidRPr="00C839FF">
        <w:rPr>
          <w:rFonts w:cstheme="minorHAnsi"/>
          <w:color w:val="000000"/>
        </w:rPr>
        <w:t>com a anuência do Colegiado</w:t>
      </w:r>
      <w:r w:rsidR="00DA3068">
        <w:rPr>
          <w:rFonts w:cstheme="minorHAnsi"/>
          <w:color w:val="000000"/>
        </w:rPr>
        <w:t>.</w:t>
      </w:r>
    </w:p>
    <w:p w14:paraId="2197257D" w14:textId="0574ED85" w:rsidR="00FC311C" w:rsidRPr="00AE12F3" w:rsidRDefault="00FC311C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 xml:space="preserve">Artigos de Revisão não </w:t>
      </w:r>
      <w:r w:rsidR="00DA3068">
        <w:rPr>
          <w:rFonts w:cstheme="minorHAnsi"/>
        </w:rPr>
        <w:t>serão considerados</w:t>
      </w:r>
      <w:r w:rsidRPr="00AE12F3">
        <w:rPr>
          <w:rFonts w:cstheme="minorHAnsi"/>
        </w:rPr>
        <w:t xml:space="preserve"> para esta finalidade;</w:t>
      </w:r>
    </w:p>
    <w:p w14:paraId="3E85E80E" w14:textId="77777777" w:rsidR="00491210" w:rsidRPr="00AE12F3" w:rsidRDefault="00491210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A banca examinadora será composta pelos seguintes membros:</w:t>
      </w:r>
      <w:r w:rsidR="00AE12F3" w:rsidRPr="00AE12F3">
        <w:rPr>
          <w:rFonts w:cstheme="minorHAnsi"/>
        </w:rPr>
        <w:t xml:space="preserve"> c</w:t>
      </w:r>
      <w:r w:rsidRPr="00AE12F3">
        <w:rPr>
          <w:rFonts w:cstheme="minorHAnsi"/>
        </w:rPr>
        <w:t xml:space="preserve">omo Titulares o Professor/Orientador, 2 membros </w:t>
      </w:r>
      <w:r w:rsidR="00AE12F3" w:rsidRPr="00AE12F3">
        <w:rPr>
          <w:rFonts w:cstheme="minorHAnsi"/>
        </w:rPr>
        <w:t xml:space="preserve">da UFF e 1 membro externo à UFF e </w:t>
      </w:r>
      <w:r w:rsidR="00AE12F3">
        <w:rPr>
          <w:rFonts w:cstheme="minorHAnsi"/>
        </w:rPr>
        <w:t>c</w:t>
      </w:r>
      <w:r w:rsidRPr="00AE12F3">
        <w:rPr>
          <w:rFonts w:cstheme="minorHAnsi"/>
        </w:rPr>
        <w:t>omo Suplentes 1 (um) membro da UFF e 1 (um) externo à UFF.</w:t>
      </w:r>
    </w:p>
    <w:p w14:paraId="32242B0B" w14:textId="77777777" w:rsidR="00491210" w:rsidRPr="00AE12F3" w:rsidRDefault="00491210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O referido exame poderá ser realizado por videoconferência.</w:t>
      </w:r>
    </w:p>
    <w:p w14:paraId="30940330" w14:textId="77777777" w:rsidR="002130BC" w:rsidRPr="00AE12F3" w:rsidRDefault="00AE12F3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</w:rPr>
        <w:t>15 (quinze) dias antes d</w:t>
      </w:r>
      <w:r>
        <w:rPr>
          <w:rFonts w:cstheme="minorHAnsi"/>
        </w:rPr>
        <w:t>a realização do supracitado</w:t>
      </w:r>
      <w:r w:rsidRPr="00AE12F3">
        <w:rPr>
          <w:rFonts w:cstheme="minorHAnsi"/>
        </w:rPr>
        <w:t xml:space="preserve"> Exame </w:t>
      </w:r>
      <w:r>
        <w:rPr>
          <w:rFonts w:cstheme="minorHAnsi"/>
        </w:rPr>
        <w:t xml:space="preserve">o doutorando deverá encaminhar </w:t>
      </w:r>
      <w:r w:rsidR="002130BC" w:rsidRPr="00AE12F3">
        <w:rPr>
          <w:rFonts w:cstheme="minorHAnsi"/>
        </w:rPr>
        <w:t>material impresso</w:t>
      </w:r>
      <w:r>
        <w:rPr>
          <w:rFonts w:cstheme="minorHAnsi"/>
        </w:rPr>
        <w:t xml:space="preserve"> e/ou digitalizado</w:t>
      </w:r>
      <w:r w:rsidR="002130BC" w:rsidRPr="00AE12F3">
        <w:rPr>
          <w:rFonts w:cstheme="minorHAnsi"/>
        </w:rPr>
        <w:t xml:space="preserve">, no formato descrito </w:t>
      </w:r>
      <w:r>
        <w:rPr>
          <w:rFonts w:cstheme="minorHAnsi"/>
        </w:rPr>
        <w:t>a seguir</w:t>
      </w:r>
      <w:r w:rsidR="002130BC" w:rsidRPr="00AE12F3">
        <w:rPr>
          <w:rFonts w:cstheme="minorHAnsi"/>
        </w:rPr>
        <w:t xml:space="preserve">, para </w:t>
      </w:r>
      <w:r>
        <w:rPr>
          <w:rFonts w:cstheme="minorHAnsi"/>
        </w:rPr>
        <w:t xml:space="preserve">todos </w:t>
      </w:r>
      <w:r w:rsidR="002130BC" w:rsidRPr="00AE12F3">
        <w:rPr>
          <w:rFonts w:cstheme="minorHAnsi"/>
        </w:rPr>
        <w:t xml:space="preserve">os membros da banca examinadora. </w:t>
      </w:r>
    </w:p>
    <w:p w14:paraId="394B1923" w14:textId="77777777" w:rsidR="00AE12F3" w:rsidRPr="00AE12F3" w:rsidRDefault="002130BC" w:rsidP="00FA2BCB">
      <w:pPr>
        <w:pStyle w:val="PargrafodaLista"/>
        <w:numPr>
          <w:ilvl w:val="0"/>
          <w:numId w:val="1"/>
        </w:numPr>
        <w:spacing w:after="120"/>
        <w:jc w:val="both"/>
        <w:rPr>
          <w:rFonts w:cstheme="minorHAnsi"/>
          <w:bCs/>
          <w:szCs w:val="24"/>
        </w:rPr>
      </w:pPr>
      <w:r w:rsidRPr="00AE12F3">
        <w:rPr>
          <w:rFonts w:cstheme="minorHAnsi"/>
          <w:bCs/>
          <w:szCs w:val="24"/>
        </w:rPr>
        <w:t>A</w:t>
      </w:r>
      <w:r w:rsidR="00491210" w:rsidRPr="00AE12F3">
        <w:rPr>
          <w:rFonts w:cstheme="minorHAnsi"/>
          <w:bCs/>
          <w:szCs w:val="24"/>
        </w:rPr>
        <w:t xml:space="preserve"> apre</w:t>
      </w:r>
      <w:r w:rsidR="00AE12F3" w:rsidRPr="00AE12F3">
        <w:rPr>
          <w:rFonts w:cstheme="minorHAnsi"/>
          <w:bCs/>
          <w:szCs w:val="24"/>
        </w:rPr>
        <w:t xml:space="preserve">sentação da redação do referido Exame será da mesma forma da apresentação </w:t>
      </w:r>
      <w:r w:rsidR="00491210" w:rsidRPr="00AE12F3">
        <w:rPr>
          <w:rFonts w:cstheme="minorHAnsi"/>
          <w:bCs/>
          <w:szCs w:val="24"/>
        </w:rPr>
        <w:t xml:space="preserve">da </w:t>
      </w:r>
      <w:r w:rsidR="00AE12F3" w:rsidRPr="00AE12F3">
        <w:rPr>
          <w:rFonts w:cstheme="minorHAnsi"/>
          <w:bCs/>
          <w:szCs w:val="24"/>
        </w:rPr>
        <w:t>Tese</w:t>
      </w:r>
      <w:r w:rsidR="00491210" w:rsidRPr="00AE12F3">
        <w:rPr>
          <w:rFonts w:cstheme="minorHAnsi"/>
          <w:bCs/>
          <w:szCs w:val="24"/>
        </w:rPr>
        <w:t xml:space="preserve">, dispostos da seguinte forma: </w:t>
      </w:r>
    </w:p>
    <w:p w14:paraId="11101F3F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Capa</w:t>
      </w:r>
      <w:r w:rsidRPr="002130BC">
        <w:rPr>
          <w:rFonts w:cstheme="minorHAnsi"/>
          <w:szCs w:val="24"/>
        </w:rPr>
        <w:t xml:space="preserve">, </w:t>
      </w:r>
    </w:p>
    <w:p w14:paraId="328B6AF6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Folha de Rosto</w:t>
      </w:r>
      <w:r w:rsidRPr="002130BC">
        <w:rPr>
          <w:rFonts w:cstheme="minorHAnsi"/>
          <w:szCs w:val="24"/>
        </w:rPr>
        <w:t xml:space="preserve">, </w:t>
      </w:r>
    </w:p>
    <w:p w14:paraId="29932640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Folha de Aprovação</w:t>
      </w:r>
      <w:r w:rsidRPr="002130BC">
        <w:rPr>
          <w:rFonts w:cstheme="minorHAnsi"/>
          <w:szCs w:val="24"/>
        </w:rPr>
        <w:t xml:space="preserve">, </w:t>
      </w:r>
    </w:p>
    <w:p w14:paraId="0D2F38A6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Sumário</w:t>
      </w:r>
      <w:r w:rsidRPr="002130BC">
        <w:rPr>
          <w:rFonts w:cstheme="minorHAnsi"/>
          <w:szCs w:val="24"/>
        </w:rPr>
        <w:t xml:space="preserve">, </w:t>
      </w:r>
    </w:p>
    <w:p w14:paraId="679CF226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Listas</w:t>
      </w:r>
      <w:r w:rsidRPr="002130BC">
        <w:rPr>
          <w:rFonts w:cstheme="minorHAnsi"/>
          <w:szCs w:val="24"/>
        </w:rPr>
        <w:t xml:space="preserve"> (Figuras, Tabelas, Abreviaturas, etc.), </w:t>
      </w:r>
    </w:p>
    <w:p w14:paraId="0B027E57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Resumo</w:t>
      </w:r>
      <w:r w:rsidRPr="002130BC">
        <w:rPr>
          <w:rFonts w:cstheme="minorHAnsi"/>
          <w:szCs w:val="24"/>
        </w:rPr>
        <w:t xml:space="preserve"> e palavras-chave, </w:t>
      </w:r>
    </w:p>
    <w:p w14:paraId="79B57D9C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2130BC">
        <w:rPr>
          <w:rFonts w:cstheme="minorHAnsi"/>
          <w:b/>
          <w:szCs w:val="24"/>
          <w:u w:val="single"/>
        </w:rPr>
        <w:t>Abstract</w:t>
      </w:r>
      <w:r w:rsidRPr="002130BC">
        <w:rPr>
          <w:rFonts w:cstheme="minorHAnsi"/>
          <w:szCs w:val="24"/>
        </w:rPr>
        <w:t xml:space="preserve"> e </w:t>
      </w:r>
      <w:proofErr w:type="spellStart"/>
      <w:r w:rsidRPr="00DF2C35">
        <w:rPr>
          <w:rFonts w:cstheme="minorHAnsi"/>
          <w:i/>
          <w:szCs w:val="24"/>
        </w:rPr>
        <w:t>key-words</w:t>
      </w:r>
      <w:proofErr w:type="spellEnd"/>
      <w:r w:rsidRPr="002130BC">
        <w:rPr>
          <w:rFonts w:cstheme="minorHAnsi"/>
          <w:szCs w:val="24"/>
        </w:rPr>
        <w:t xml:space="preserve">, </w:t>
      </w:r>
    </w:p>
    <w:p w14:paraId="42A0B7BE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1.</w:t>
      </w:r>
      <w:r w:rsidRPr="002130BC">
        <w:rPr>
          <w:rFonts w:cstheme="minorHAnsi"/>
          <w:szCs w:val="24"/>
          <w:u w:val="single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Introdução</w:t>
      </w:r>
      <w:r w:rsidRPr="002130BC">
        <w:rPr>
          <w:rFonts w:cstheme="minorHAnsi"/>
          <w:szCs w:val="24"/>
        </w:rPr>
        <w:t>,</w:t>
      </w:r>
    </w:p>
    <w:p w14:paraId="2AB5C76C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2.</w:t>
      </w:r>
      <w:r w:rsidRPr="00AE12F3">
        <w:rPr>
          <w:rFonts w:cstheme="minorHAnsi"/>
          <w:szCs w:val="24"/>
        </w:rPr>
        <w:t> </w:t>
      </w:r>
      <w:r w:rsidRPr="002130BC">
        <w:rPr>
          <w:rFonts w:cstheme="minorHAnsi"/>
          <w:b/>
          <w:szCs w:val="24"/>
          <w:u w:val="single"/>
        </w:rPr>
        <w:t>Revisão da Literatura</w:t>
      </w:r>
      <w:r w:rsidRPr="002130BC">
        <w:rPr>
          <w:rFonts w:cstheme="minorHAnsi"/>
          <w:szCs w:val="24"/>
        </w:rPr>
        <w:t xml:space="preserve">, </w:t>
      </w:r>
    </w:p>
    <w:p w14:paraId="1AB03415" w14:textId="77777777" w:rsidR="00AE12F3" w:rsidRDefault="00491210" w:rsidP="00FA2BCB">
      <w:pPr>
        <w:spacing w:after="120"/>
        <w:ind w:left="993" w:hanging="284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3.</w:t>
      </w:r>
      <w:r w:rsidRPr="00AE12F3">
        <w:rPr>
          <w:rFonts w:cstheme="minorHAnsi"/>
          <w:szCs w:val="24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Desenvolvimento</w:t>
      </w:r>
      <w:r w:rsidRPr="002130BC">
        <w:rPr>
          <w:rFonts w:cstheme="minorHAnsi"/>
          <w:szCs w:val="24"/>
        </w:rPr>
        <w:t xml:space="preserve"> (onde se anexará no mínimo dois artigos científicos, </w:t>
      </w:r>
      <w:r w:rsidRPr="002130BC">
        <w:rPr>
          <w:rFonts w:cstheme="minorHAnsi"/>
          <w:bCs/>
          <w:szCs w:val="24"/>
        </w:rPr>
        <w:t>com alto valor de impacto, para a área de avaliação da CAPES, seguindo os critérios estabelecidos e vigentes da referida agência de fomento</w:t>
      </w:r>
      <w:r w:rsidR="00AE12F3">
        <w:rPr>
          <w:rFonts w:cstheme="minorHAnsi"/>
          <w:bCs/>
          <w:szCs w:val="24"/>
        </w:rPr>
        <w:t>)</w:t>
      </w:r>
      <w:r w:rsidRPr="002130BC">
        <w:rPr>
          <w:rFonts w:cstheme="minorHAnsi"/>
          <w:szCs w:val="24"/>
        </w:rPr>
        <w:t xml:space="preserve">, </w:t>
      </w:r>
    </w:p>
    <w:p w14:paraId="74CAC5CB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3.1. </w:t>
      </w:r>
      <w:r w:rsidRPr="002130BC">
        <w:rPr>
          <w:rFonts w:cstheme="minorHAnsi"/>
          <w:b/>
          <w:szCs w:val="24"/>
          <w:u w:val="single"/>
        </w:rPr>
        <w:t>Artigo 1</w:t>
      </w:r>
      <w:r w:rsidRPr="002130BC">
        <w:rPr>
          <w:rFonts w:cstheme="minorHAnsi"/>
          <w:szCs w:val="24"/>
        </w:rPr>
        <w:t>,</w:t>
      </w:r>
    </w:p>
    <w:p w14:paraId="2212F77B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3.2.</w:t>
      </w:r>
      <w:r w:rsidRPr="00AE12F3">
        <w:rPr>
          <w:rFonts w:cstheme="minorHAnsi"/>
          <w:szCs w:val="24"/>
        </w:rPr>
        <w:t> </w:t>
      </w:r>
      <w:r w:rsidRPr="002130BC">
        <w:rPr>
          <w:rFonts w:cstheme="minorHAnsi"/>
          <w:b/>
          <w:szCs w:val="24"/>
          <w:u w:val="single"/>
        </w:rPr>
        <w:t>Artigo 2</w:t>
      </w:r>
      <w:r w:rsidRPr="002130BC">
        <w:rPr>
          <w:rFonts w:cstheme="minorHAnsi"/>
          <w:szCs w:val="24"/>
        </w:rPr>
        <w:t xml:space="preserve">, </w:t>
      </w:r>
    </w:p>
    <w:p w14:paraId="4CACF18A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>4.</w:t>
      </w:r>
      <w:r w:rsidRPr="00AE12F3">
        <w:rPr>
          <w:rFonts w:cstheme="minorHAnsi"/>
          <w:szCs w:val="24"/>
        </w:rPr>
        <w:t xml:space="preserve"> </w:t>
      </w:r>
      <w:r w:rsidRPr="002130BC">
        <w:rPr>
          <w:rFonts w:cstheme="minorHAnsi"/>
          <w:b/>
          <w:szCs w:val="24"/>
          <w:u w:val="single"/>
        </w:rPr>
        <w:t>Considerações Finais</w:t>
      </w:r>
      <w:r w:rsidRPr="002130BC">
        <w:rPr>
          <w:rFonts w:cstheme="minorHAnsi"/>
          <w:szCs w:val="24"/>
        </w:rPr>
        <w:t xml:space="preserve">, </w:t>
      </w:r>
    </w:p>
    <w:p w14:paraId="21BB1C64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5. </w:t>
      </w:r>
      <w:r w:rsidRPr="002130BC">
        <w:rPr>
          <w:rFonts w:cstheme="minorHAnsi"/>
          <w:b/>
          <w:szCs w:val="24"/>
          <w:u w:val="single"/>
        </w:rPr>
        <w:t>Referências Bibliográficas</w:t>
      </w:r>
      <w:r w:rsidRPr="002130BC">
        <w:rPr>
          <w:rFonts w:cstheme="minorHAnsi"/>
          <w:szCs w:val="24"/>
        </w:rPr>
        <w:t xml:space="preserve">, </w:t>
      </w:r>
    </w:p>
    <w:p w14:paraId="223CF954" w14:textId="77777777" w:rsidR="00AE12F3" w:rsidRDefault="00491210" w:rsidP="00FA2BCB">
      <w:pPr>
        <w:spacing w:after="120"/>
        <w:ind w:left="709"/>
        <w:jc w:val="both"/>
        <w:rPr>
          <w:rFonts w:cstheme="minorHAnsi"/>
          <w:szCs w:val="24"/>
        </w:rPr>
      </w:pPr>
      <w:r w:rsidRPr="00AE12F3">
        <w:rPr>
          <w:rFonts w:cstheme="minorHAnsi"/>
          <w:b/>
          <w:szCs w:val="24"/>
        </w:rPr>
        <w:t xml:space="preserve">6. </w:t>
      </w:r>
      <w:r w:rsidRPr="002130BC">
        <w:rPr>
          <w:rFonts w:cstheme="minorHAnsi"/>
          <w:b/>
          <w:szCs w:val="24"/>
          <w:u w:val="single"/>
        </w:rPr>
        <w:t>Apêndice</w:t>
      </w:r>
      <w:r w:rsidRPr="002130BC">
        <w:rPr>
          <w:rFonts w:cstheme="minorHAnsi"/>
          <w:szCs w:val="24"/>
        </w:rPr>
        <w:t xml:space="preserve">: </w:t>
      </w:r>
      <w:r w:rsidRPr="002130BC">
        <w:rPr>
          <w:rFonts w:cstheme="minorHAnsi"/>
          <w:bCs/>
          <w:szCs w:val="24"/>
        </w:rPr>
        <w:t>contendo os documentos comprobatórios de submissão dos artigos.</w:t>
      </w:r>
      <w:r w:rsidRPr="002130BC">
        <w:rPr>
          <w:rFonts w:cstheme="minorHAnsi"/>
          <w:szCs w:val="24"/>
        </w:rPr>
        <w:t xml:space="preserve"> </w:t>
      </w:r>
    </w:p>
    <w:p w14:paraId="1835CC8E" w14:textId="77777777" w:rsidR="00491210" w:rsidRPr="00AE12F3" w:rsidRDefault="00491210" w:rsidP="00FA2BCB">
      <w:pPr>
        <w:pStyle w:val="Pargrafoda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AE12F3">
        <w:rPr>
          <w:rFonts w:cstheme="minorHAnsi"/>
          <w:szCs w:val="24"/>
        </w:rPr>
        <w:t>Em relação ao corpo do trabalho, com exceção dos artigos que seguirão as normas específicas de cada periódico, será utilizado o Manual “</w:t>
      </w:r>
      <w:r w:rsidRPr="00DF2C35">
        <w:rPr>
          <w:rFonts w:cstheme="minorHAnsi"/>
          <w:i/>
          <w:szCs w:val="24"/>
          <w:u w:val="single"/>
        </w:rPr>
        <w:t>Apresentação de Trabalhos Monográficos de Conclusão de Curso</w:t>
      </w:r>
      <w:r w:rsidRPr="00AE12F3">
        <w:rPr>
          <w:rFonts w:cstheme="minorHAnsi"/>
          <w:szCs w:val="24"/>
        </w:rPr>
        <w:t>”, da UFF</w:t>
      </w:r>
      <w:r w:rsidR="00AE12F3" w:rsidRPr="00AE12F3">
        <w:rPr>
          <w:rFonts w:cstheme="minorHAnsi"/>
        </w:rPr>
        <w:t>.</w:t>
      </w:r>
    </w:p>
    <w:p w14:paraId="62F53089" w14:textId="31E9EB1E" w:rsidR="00FC311C" w:rsidRPr="002130BC" w:rsidRDefault="00AE12F3" w:rsidP="00AE12F3">
      <w:pPr>
        <w:spacing w:after="0"/>
        <w:jc w:val="right"/>
        <w:rPr>
          <w:rFonts w:cstheme="minorHAnsi"/>
        </w:rPr>
      </w:pPr>
      <w:r>
        <w:rPr>
          <w:rFonts w:cstheme="minorHAnsi"/>
        </w:rPr>
        <w:t>Niterói,</w:t>
      </w:r>
      <w:r w:rsidR="00BD5DE7" w:rsidRPr="00BD5DE7">
        <w:rPr>
          <w:rFonts w:cstheme="minorHAnsi"/>
          <w:color w:val="000000"/>
        </w:rPr>
        <w:t xml:space="preserve"> </w:t>
      </w:r>
      <w:r w:rsidR="00BD5DE7" w:rsidRPr="00C839FF">
        <w:rPr>
          <w:rFonts w:cstheme="minorHAnsi"/>
          <w:color w:val="000000"/>
        </w:rPr>
        <w:t>10 de setembro de 2020</w:t>
      </w:r>
      <w:r>
        <w:rPr>
          <w:rFonts w:cstheme="minorHAnsi"/>
        </w:rPr>
        <w:t>.</w:t>
      </w:r>
    </w:p>
    <w:sectPr w:rsidR="00FC311C" w:rsidRPr="002130BC" w:rsidSect="00FA2BC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6D"/>
    <w:multiLevelType w:val="hybridMultilevel"/>
    <w:tmpl w:val="8B001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5CE"/>
    <w:multiLevelType w:val="hybridMultilevel"/>
    <w:tmpl w:val="DC54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C"/>
    <w:rsid w:val="000A7B98"/>
    <w:rsid w:val="001D7F8D"/>
    <w:rsid w:val="002130BC"/>
    <w:rsid w:val="00491210"/>
    <w:rsid w:val="00A55AB9"/>
    <w:rsid w:val="00AD5ABE"/>
    <w:rsid w:val="00AE12F3"/>
    <w:rsid w:val="00BD5DE7"/>
    <w:rsid w:val="00DA3068"/>
    <w:rsid w:val="00DF2C35"/>
    <w:rsid w:val="00FA2BCB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1B42"/>
  <w15:docId w15:val="{98EB12C8-80EF-42D5-9AE9-0EC5AFDC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2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Drausio</dc:creator>
  <cp:lastModifiedBy>Eliane</cp:lastModifiedBy>
  <cp:revision>3</cp:revision>
  <dcterms:created xsi:type="dcterms:W3CDTF">2020-12-22T14:04:00Z</dcterms:created>
  <dcterms:modified xsi:type="dcterms:W3CDTF">2020-12-22T14:04:00Z</dcterms:modified>
</cp:coreProperties>
</file>